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4F" w:rsidRDefault="00EE0C4F" w:rsidP="00EE0C4F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附件一：</w:t>
      </w:r>
    </w:p>
    <w:p w:rsidR="00EE0C4F" w:rsidRDefault="00EE0C4F" w:rsidP="00EE0C4F">
      <w:pPr>
        <w:rPr>
          <w:rFonts w:ascii="宋体" w:hAnsi="宋体" w:cs="宋体"/>
          <w:color w:val="000000" w:themeColor="text1"/>
        </w:rPr>
      </w:pPr>
    </w:p>
    <w:p w:rsidR="00EE0C4F" w:rsidRDefault="00EE0C4F" w:rsidP="00EE0C4F">
      <w:pPr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28"/>
          <w:szCs w:val="28"/>
        </w:rPr>
        <w:t>在线精品课程项目制作要求</w:t>
      </w:r>
    </w:p>
    <w:bookmarkEnd w:id="0"/>
    <w:p w:rsidR="00EE0C4F" w:rsidRDefault="00EE0C4F" w:rsidP="00EE0C4F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一、讲授视频制作要求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1.每个实操视频针对1个主题，要求内容结构完整，步骤清晰，视频大纲明了。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2.视频时长为1——8分钟左右。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3.选用一个由资源</w:t>
      </w:r>
      <w:proofErr w:type="gramStart"/>
      <w:r>
        <w:rPr>
          <w:rFonts w:ascii="宋体" w:hAnsi="宋体" w:cs="宋体" w:hint="eastAsia"/>
          <w:sz w:val="28"/>
          <w:szCs w:val="28"/>
        </w:rPr>
        <w:t>库统一</w:t>
      </w:r>
      <w:proofErr w:type="gramEnd"/>
      <w:r>
        <w:rPr>
          <w:rFonts w:ascii="宋体" w:hAnsi="宋体" w:cs="宋体" w:hint="eastAsia"/>
          <w:sz w:val="28"/>
          <w:szCs w:val="28"/>
        </w:rPr>
        <w:t>的片头、片尾和logo。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4.操作视频采用拍摄的原创视频，清晰度要高，多机位多角度展示手部细节动作。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5.讲解的部分可配音乐，但背景音乐不能掩盖讲解声音在-24db左右。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6.要求</w:t>
      </w:r>
      <w:proofErr w:type="gramStart"/>
      <w:r>
        <w:rPr>
          <w:rFonts w:ascii="宋体" w:hAnsi="宋体" w:cs="宋体" w:hint="eastAsia"/>
          <w:sz w:val="28"/>
          <w:szCs w:val="28"/>
        </w:rPr>
        <w:t>图象</w:t>
      </w:r>
      <w:proofErr w:type="gramEnd"/>
      <w:r>
        <w:rPr>
          <w:rFonts w:ascii="宋体" w:hAnsi="宋体" w:cs="宋体" w:hint="eastAsia"/>
          <w:sz w:val="28"/>
          <w:szCs w:val="28"/>
        </w:rPr>
        <w:t>清晰、声音宏亮，文件大小不超过200M。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7.教学内容严谨，无任何科学性、知识性错误。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8.教学内容的组织与编排，符合学生的认知逻辑规律，教学过程主线清晰、重点突出、难点突破，明了易懂。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9.完成设定的教学目标，有效解决实际教学问题，促进学生思维的提升、能力的提高。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10.构思新颖，教学方法富有创意，不拘泥于传统的教学模式。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11.教学过程深入浅出，语言形象生动，精彩有趣，启发引导性强，有利于提高学生学习的积极性和主动性。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12.视频画质清晰、图像稳定、声音清楚（无杂音）、声音与画面同步，分辨率、码率等达到最低要求。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13.根据教学要求灵活运用各种录制手段，作品整体效果好。</w:t>
      </w:r>
    </w:p>
    <w:p w:rsidR="00EE0C4F" w:rsidRDefault="00EE0C4F" w:rsidP="00EE0C4F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EE0C4F" w:rsidRDefault="00EE0C4F" w:rsidP="00EE0C4F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二、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微课制作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要求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proofErr w:type="gramStart"/>
      <w:r>
        <w:rPr>
          <w:rFonts w:ascii="宋体" w:hAnsi="宋体" w:cs="宋体" w:hint="eastAsia"/>
          <w:sz w:val="28"/>
          <w:szCs w:val="28"/>
        </w:rPr>
        <w:t>录制微课的</w:t>
      </w:r>
      <w:proofErr w:type="gramEnd"/>
      <w:r>
        <w:rPr>
          <w:rFonts w:ascii="宋体" w:hAnsi="宋体" w:cs="宋体" w:hint="eastAsia"/>
          <w:sz w:val="28"/>
          <w:szCs w:val="28"/>
        </w:rPr>
        <w:t>PPT上不要使用logo，统一</w:t>
      </w:r>
      <w:proofErr w:type="gramStart"/>
      <w:r>
        <w:rPr>
          <w:rFonts w:ascii="宋体" w:hAnsi="宋体" w:cs="宋体" w:hint="eastAsia"/>
          <w:sz w:val="28"/>
          <w:szCs w:val="28"/>
        </w:rPr>
        <w:t>在微课视频</w:t>
      </w:r>
      <w:proofErr w:type="gramEnd"/>
      <w:r>
        <w:rPr>
          <w:rFonts w:ascii="宋体" w:hAnsi="宋体" w:cs="宋体" w:hint="eastAsia"/>
          <w:sz w:val="28"/>
          <w:szCs w:val="28"/>
        </w:rPr>
        <w:t>录制时加logo水印。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2.讲解的部分可配音乐，但背景音乐调小声音一些，不能掩盖讲解声音。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3.微课中视频和图片素材要清晰，不能有任何网络水印痕迹。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4.PPT录屏时，要把PPT设置成16：9的比例，然后全屏录制。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5.操作视频最好用自己拍摄的原创素材，清晰度要高。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6.选用一个由资源</w:t>
      </w:r>
      <w:proofErr w:type="gramStart"/>
      <w:r>
        <w:rPr>
          <w:rFonts w:ascii="宋体" w:hAnsi="宋体" w:cs="宋体" w:hint="eastAsia"/>
          <w:sz w:val="28"/>
          <w:szCs w:val="28"/>
        </w:rPr>
        <w:t>库统一</w:t>
      </w:r>
      <w:proofErr w:type="gramEnd"/>
      <w:r>
        <w:rPr>
          <w:rFonts w:ascii="宋体" w:hAnsi="宋体" w:cs="宋体" w:hint="eastAsia"/>
          <w:sz w:val="28"/>
          <w:szCs w:val="28"/>
        </w:rPr>
        <w:t>的片头、片尾和logo。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</w:t>
      </w:r>
      <w:proofErr w:type="gramStart"/>
      <w:r>
        <w:rPr>
          <w:rFonts w:ascii="宋体" w:hAnsi="宋体" w:cs="宋体" w:hint="eastAsia"/>
          <w:sz w:val="28"/>
          <w:szCs w:val="28"/>
        </w:rPr>
        <w:t>每个微课针对</w:t>
      </w:r>
      <w:proofErr w:type="gramEnd"/>
      <w:r>
        <w:rPr>
          <w:rFonts w:ascii="宋体" w:hAnsi="宋体" w:cs="宋体" w:hint="eastAsia"/>
          <w:sz w:val="28"/>
          <w:szCs w:val="28"/>
        </w:rPr>
        <w:t>1个知识点，要求内容结构完整。时长为3~8分钟。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</w:t>
      </w:r>
      <w:proofErr w:type="gramStart"/>
      <w:r>
        <w:rPr>
          <w:rFonts w:ascii="宋体" w:hAnsi="宋体" w:cs="宋体" w:hint="eastAsia"/>
          <w:sz w:val="28"/>
          <w:szCs w:val="28"/>
        </w:rPr>
        <w:t>微课要求图象</w:t>
      </w:r>
      <w:proofErr w:type="gramEnd"/>
      <w:r>
        <w:rPr>
          <w:rFonts w:ascii="宋体" w:hAnsi="宋体" w:cs="宋体" w:hint="eastAsia"/>
          <w:sz w:val="28"/>
          <w:szCs w:val="28"/>
        </w:rPr>
        <w:t>清晰、声音宏亮，文件大小不超过500M。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9.主要针对知识点、实验活动等环节进行讲授、演算、分析、推理、答疑等教学选题，融入</w:t>
      </w:r>
      <w:proofErr w:type="gramStart"/>
      <w:r>
        <w:rPr>
          <w:rFonts w:ascii="宋体" w:hAnsi="宋体" w:cs="宋体" w:hint="eastAsia"/>
          <w:sz w:val="28"/>
          <w:szCs w:val="28"/>
        </w:rPr>
        <w:t>课程思政理念</w:t>
      </w:r>
      <w:proofErr w:type="gramEnd"/>
      <w:r>
        <w:rPr>
          <w:rFonts w:ascii="宋体" w:hAnsi="宋体" w:cs="宋体" w:hint="eastAsia"/>
          <w:sz w:val="28"/>
          <w:szCs w:val="28"/>
        </w:rPr>
        <w:t>。尽量“小（微）而精”，建议围绕某个具体的点，而不是抽象、宽泛的面。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10.应围绕教学或学习中的常见、典型、有代表的问题或内容进行针对性设计，要能够有效解决教与学过程中的重点、难点、疑点等问题。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11.教学内容严谨，无任何科学性、知识性错误。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12.教学内容的组织与编排，符合学生的认知逻辑规律，教学过程主线清晰、重点突出、难点突破，明了易懂。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13.完成设定的教学目标，有效解决实际教学问题，促进学生思维的提升、能力的提高。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14.构思新颖，教学方法富有创意，不拘泥于传统的教学模式。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15.教学过程深入浅出，语言形象生动，精彩有趣，启发引导性强，有</w:t>
      </w:r>
      <w:r>
        <w:rPr>
          <w:rFonts w:ascii="宋体" w:hAnsi="宋体" w:cs="宋体" w:hint="eastAsia"/>
          <w:sz w:val="28"/>
          <w:szCs w:val="28"/>
        </w:rPr>
        <w:lastRenderedPageBreak/>
        <w:t>利于提高学生学习的积极性和主动性。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16.</w:t>
      </w:r>
      <w:proofErr w:type="gramStart"/>
      <w:r>
        <w:rPr>
          <w:rFonts w:ascii="宋体" w:hAnsi="宋体" w:cs="宋体" w:hint="eastAsia"/>
          <w:sz w:val="28"/>
          <w:szCs w:val="28"/>
        </w:rPr>
        <w:t>微课视频</w:t>
      </w:r>
      <w:proofErr w:type="gramEnd"/>
      <w:r>
        <w:rPr>
          <w:rFonts w:ascii="宋体" w:hAnsi="宋体" w:cs="宋体" w:hint="eastAsia"/>
          <w:sz w:val="28"/>
          <w:szCs w:val="28"/>
        </w:rPr>
        <w:t>画质清晰、图像稳定、声音清楚（无杂音）、声音与画面同步，分辨率、码率等达到最低要求。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17.根据教学要求灵活运用各种录制手段，作品整体效果好。</w:t>
      </w:r>
    </w:p>
    <w:p w:rsidR="00EE0C4F" w:rsidRDefault="00EE0C4F" w:rsidP="00EE0C4F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EE0C4F" w:rsidRDefault="00EE0C4F" w:rsidP="00EE0C4F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三、动画制作要求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1.动画的开始要有醒目的标题，标题要能够体现动画所表现的内容；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2.动画中如果有文字，文字要醒目，文字的字体、字号与内容协调，字体颜色避免与背景色相近；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3.动画色彩造型应和谐，画面简洁清晰，界面友好，交互设计合理，操作简单；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4.动画连续，节奏合适，帧和</w:t>
      </w:r>
      <w:proofErr w:type="gramStart"/>
      <w:r>
        <w:rPr>
          <w:rFonts w:ascii="宋体" w:hAnsi="宋体" w:cs="宋体" w:hint="eastAsia"/>
          <w:sz w:val="28"/>
          <w:szCs w:val="28"/>
        </w:rPr>
        <w:t>帧之间</w:t>
      </w:r>
      <w:proofErr w:type="gramEnd"/>
      <w:r>
        <w:rPr>
          <w:rFonts w:ascii="宋体" w:hAnsi="宋体" w:cs="宋体" w:hint="eastAsia"/>
          <w:sz w:val="28"/>
          <w:szCs w:val="28"/>
        </w:rPr>
        <w:t>的关联性要强；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5.如果有解说，配音应标准，无噪音，声音悦耳，音量适当，快慢适度，并提供控制解说的开关，插入实际插入视频结合运用；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6.动画如果有背景音乐，背景音乐音量不宜过大，音乐与内容相符，并提供控制开关；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7.动画演播过程要流畅，静止画面时间不超过 5 秒钟；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8.一般情况下，应设置暂停与播放控制按钮，当动画时间较长时应设置进度拖动条；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9.支持*.</w:t>
      </w:r>
      <w:proofErr w:type="spellStart"/>
      <w:r>
        <w:rPr>
          <w:rFonts w:ascii="宋体" w:hAnsi="宋体" w:cs="宋体" w:hint="eastAsia"/>
          <w:sz w:val="28"/>
          <w:szCs w:val="28"/>
        </w:rPr>
        <w:t>swf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、*.mp4格式（有交互的动画，使用 </w:t>
      </w:r>
      <w:proofErr w:type="spellStart"/>
      <w:r>
        <w:rPr>
          <w:rFonts w:ascii="宋体" w:hAnsi="宋体" w:cs="宋体" w:hint="eastAsia"/>
          <w:sz w:val="28"/>
          <w:szCs w:val="28"/>
        </w:rPr>
        <w:t>swf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格式，没有交互的动画，使用 mp4 格式）；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10.存储格式：采用</w:t>
      </w:r>
      <w:proofErr w:type="spellStart"/>
      <w:r>
        <w:rPr>
          <w:rFonts w:ascii="宋体" w:hAnsi="宋体" w:cs="宋体" w:hint="eastAsia"/>
          <w:sz w:val="28"/>
          <w:szCs w:val="28"/>
        </w:rPr>
        <w:t>swf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（不低于Flash6.0）或 mp4存储格式（有交互的动画，使用 </w:t>
      </w:r>
      <w:proofErr w:type="spellStart"/>
      <w:r>
        <w:rPr>
          <w:rFonts w:ascii="宋体" w:hAnsi="宋体" w:cs="宋体" w:hint="eastAsia"/>
          <w:sz w:val="28"/>
          <w:szCs w:val="28"/>
        </w:rPr>
        <w:t>swf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格式没有交互的动画，使用 mp4 格式）；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11.保持每个动画素材的独立性，尽量不设置两个或多个动画文件之间的嵌套及链接关系；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12.要求提交动画源文件、打过 logo 的可执行文件和预览文件。</w:t>
      </w:r>
    </w:p>
    <w:p w:rsidR="00EE0C4F" w:rsidRDefault="00EE0C4F" w:rsidP="00EE0C4F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EE0C4F" w:rsidRDefault="00EE0C4F" w:rsidP="00EE0C4F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四、配套资源制作要求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习题制作：课程配套习题包含单选题（客观）、多选题（客观）、判断题（客观）、填空题（主观）、问答题（主观）、文件做答题（主观）等题型，同时区分题目的难易程度（非常简单、简单、一般、困难、非常困难）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（1）课程试题数量：每类题型的试题量至少应超过1份标准试卷题量的40倍以上。题型可根据课程性质合理的选用，一门课程的试题库题型不宜太多。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（2）难易程度：课程试题中60%为基本难度（中等）题，较易和较难试题各占20%。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（3）试题性质：每门课程试题中基础知识和基本技能性试题所占比例为40-60%，能力性和综合性试题所占比例为40-60%。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（4）试题所用多媒体文件上传格式要求：图片以JPG为主，音频以MP3、WMA为主，视频以MP4为主。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（5）试题答案设置：选择题的备选答案至少4项，主观题答案必须有得分要点或答题思路、细化到1-2分的评分点。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（6）标准答案及评分标准：选择题的标准答案应唯一；名词解释、简答题和论述题等答题型试题，只需拟出组成答案的知识要点。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（7）试题编制应确保试题成熟，避免试题过难、过易或太偏等不适宜现象，以保证教学信息反馈的客观性和测评的有效。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（8）课程题库中的每道试题应彼此独立，不可相互牵连。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（9）命题应根据课程性质、教学大纲以及课程内容特点，突出教学重点，确定各个章节的知识点，知识点量化时应确保知识的覆盖面，避免将知识点分割过细，影响命题的灵活性和知识的结构体系。</w:t>
      </w:r>
    </w:p>
    <w:p w:rsidR="00EE0C4F" w:rsidRDefault="00EE0C4F" w:rsidP="00EE0C4F">
      <w:pPr>
        <w:ind w:leftChars="266" w:left="559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（10）题库制作按照“职业教育专业教学资源库建设项目”框架制作标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2.PPT制作和优化：根据老师提交的PPT内容设计美化PPT，添加动画、声音、画面出现的切换方式、图片素材及视频素材，丰富PPT内容，统一版式风格。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课件设计的指导思想：遵照新的教学理念，注重三维教学目标（知识与技能、过程与方法、情感态度与价值观），在传授知识和技能时，强调过程和方法，发挥学生主体作用，教师要带着学生“走向”知识，而不是带着知识“走向”学生，要启发思维、开阔视野、精讲多练，使学生在自主学习的过程中获得成功的体验，发展各种能力，提升学习兴趣，形成正确的学习态度和方法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</w:t>
      </w:r>
      <w:r>
        <w:rPr>
          <w:rFonts w:hint="eastAsia"/>
          <w:sz w:val="28"/>
          <w:szCs w:val="28"/>
        </w:rPr>
        <w:t>内容精炼，层次分明，突出重点，化解难点，知识点连接合理，内容安排原则上与教材保持一致，杜绝教材搬家。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</w:t>
      </w:r>
      <w:r>
        <w:rPr>
          <w:rFonts w:hint="eastAsia"/>
          <w:sz w:val="28"/>
          <w:szCs w:val="28"/>
        </w:rPr>
        <w:t>文字运用规范、字体和字体大小要适当，内容排列整齐。关键词和语句应采用恰当技术，充分显示。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</w:t>
      </w:r>
      <w:r>
        <w:rPr>
          <w:rFonts w:hint="eastAsia"/>
          <w:sz w:val="28"/>
          <w:szCs w:val="28"/>
        </w:rPr>
        <w:t>课件页面要求文字与背景搭配合理，科学配色，文字颜色与背景色要形成强烈对比，能使字迹清晰显示。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</w:t>
      </w:r>
      <w:r>
        <w:rPr>
          <w:rFonts w:hint="eastAsia"/>
          <w:sz w:val="28"/>
          <w:szCs w:val="28"/>
        </w:rPr>
        <w:t>图片、图表清晰，大小适当，动画、视频的使用必须贴切，页面设计要和谐、美观、大方，避免使用与课程内容无关的插图或花俏东西，</w:t>
      </w:r>
      <w:r>
        <w:rPr>
          <w:rFonts w:hint="eastAsia"/>
          <w:sz w:val="28"/>
          <w:szCs w:val="28"/>
        </w:rPr>
        <w:lastRenderedPageBreak/>
        <w:t>避免分散学生注意力。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（6）</w:t>
      </w:r>
      <w:r>
        <w:rPr>
          <w:rFonts w:hint="eastAsia"/>
          <w:sz w:val="28"/>
          <w:szCs w:val="28"/>
        </w:rPr>
        <w:t>课件应具有一定的交互性，页面的切换形式多样、简洁明快，能通过多种链接手段顺利打开新页面和链接所需知识点页面。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（7）</w:t>
      </w:r>
      <w:r>
        <w:rPr>
          <w:rFonts w:hint="eastAsia"/>
          <w:sz w:val="28"/>
          <w:szCs w:val="28"/>
        </w:rPr>
        <w:t>动画设计合理，在注重思维过程，提高思维能力上下功夫。杜绝将问题答案或后面未讲的知识过早显示在屏幕上。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（8）</w:t>
      </w:r>
      <w:r>
        <w:rPr>
          <w:rFonts w:hint="eastAsia"/>
          <w:sz w:val="28"/>
          <w:szCs w:val="28"/>
        </w:rPr>
        <w:t>选用的音频和视频资料必须与所授课程密切相关。声音要悦耳，快慢要适度。音频素材，声音清晰，无杂音。视频素材，画面清晰，音视同步。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（9）</w:t>
      </w:r>
      <w:proofErr w:type="gramStart"/>
      <w:r>
        <w:rPr>
          <w:rFonts w:hint="eastAsia"/>
          <w:sz w:val="28"/>
          <w:szCs w:val="28"/>
        </w:rPr>
        <w:t>微课课件</w:t>
      </w:r>
      <w:proofErr w:type="gramEnd"/>
      <w:r>
        <w:rPr>
          <w:rFonts w:hint="eastAsia"/>
          <w:sz w:val="28"/>
          <w:szCs w:val="28"/>
        </w:rPr>
        <w:t>以章节知识点为单位制作，标准化系列课件以学时为制作单位。</w:t>
      </w:r>
    </w:p>
    <w:p w:rsidR="00EE0C4F" w:rsidRDefault="00EE0C4F" w:rsidP="00EE0C4F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EE0C4F" w:rsidRDefault="00EE0C4F" w:rsidP="00EE0C4F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五、其他资源制作要求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课程介绍视频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）课程介绍视频的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上不要使用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，统一</w:t>
      </w:r>
      <w:proofErr w:type="gramStart"/>
      <w:r>
        <w:rPr>
          <w:rFonts w:hint="eastAsia"/>
          <w:sz w:val="28"/>
          <w:szCs w:val="28"/>
        </w:rPr>
        <w:t>在微课视频</w:t>
      </w:r>
      <w:proofErr w:type="gramEnd"/>
      <w:r>
        <w:rPr>
          <w:rFonts w:hint="eastAsia"/>
          <w:sz w:val="28"/>
          <w:szCs w:val="28"/>
        </w:rPr>
        <w:t>录制时加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水印。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）讲解的部分可配音乐，但背景音乐调小声音一些，不能掩盖讲解声音。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）课程介绍视频中视频和图片素材要清晰，不能有任何网络水印痕迹。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录屏时，要把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设置成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的比例，然后全屏录制。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）操作视频最好用自己拍摄的原创素材，清晰度要高。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）选用一个由资源</w:t>
      </w:r>
      <w:proofErr w:type="gramStart"/>
      <w:r>
        <w:rPr>
          <w:rFonts w:hint="eastAsia"/>
          <w:sz w:val="28"/>
          <w:szCs w:val="28"/>
        </w:rPr>
        <w:t>库统一</w:t>
      </w:r>
      <w:proofErr w:type="gramEnd"/>
      <w:r>
        <w:rPr>
          <w:rFonts w:hint="eastAsia"/>
          <w:sz w:val="28"/>
          <w:szCs w:val="28"/>
        </w:rPr>
        <w:t>的片头、片尾和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）课程介绍视频是对全</w:t>
      </w:r>
      <w:proofErr w:type="gramStart"/>
      <w:r>
        <w:rPr>
          <w:rFonts w:hint="eastAsia"/>
          <w:sz w:val="28"/>
          <w:szCs w:val="28"/>
        </w:rPr>
        <w:t>课知识</w:t>
      </w:r>
      <w:proofErr w:type="gramEnd"/>
      <w:r>
        <w:rPr>
          <w:rFonts w:hint="eastAsia"/>
          <w:sz w:val="28"/>
          <w:szCs w:val="28"/>
        </w:rPr>
        <w:t>的归纳总结，要求内容结构完整。时</w:t>
      </w:r>
      <w:r>
        <w:rPr>
          <w:rFonts w:hint="eastAsia"/>
          <w:sz w:val="28"/>
          <w:szCs w:val="28"/>
        </w:rPr>
        <w:lastRenderedPageBreak/>
        <w:t>长为</w:t>
      </w:r>
      <w:r>
        <w:rPr>
          <w:rFonts w:hint="eastAsia"/>
          <w:sz w:val="28"/>
          <w:szCs w:val="28"/>
        </w:rPr>
        <w:t>1~2</w:t>
      </w:r>
      <w:r>
        <w:rPr>
          <w:rFonts w:hint="eastAsia"/>
          <w:sz w:val="28"/>
          <w:szCs w:val="28"/>
        </w:rPr>
        <w:t>分钟。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）课程介绍视频要求</w:t>
      </w:r>
      <w:proofErr w:type="gramStart"/>
      <w:r>
        <w:rPr>
          <w:rFonts w:hint="eastAsia"/>
          <w:sz w:val="28"/>
          <w:szCs w:val="28"/>
        </w:rPr>
        <w:t>图象</w:t>
      </w:r>
      <w:proofErr w:type="gramEnd"/>
      <w:r>
        <w:rPr>
          <w:rFonts w:hint="eastAsia"/>
          <w:sz w:val="28"/>
          <w:szCs w:val="28"/>
        </w:rPr>
        <w:t>清晰、声音宏亮，文件大小不超过</w:t>
      </w:r>
      <w:r>
        <w:rPr>
          <w:rFonts w:hint="eastAsia"/>
          <w:sz w:val="28"/>
          <w:szCs w:val="28"/>
        </w:rPr>
        <w:t>200M</w:t>
      </w:r>
      <w:r>
        <w:rPr>
          <w:rFonts w:hint="eastAsia"/>
          <w:sz w:val="28"/>
          <w:szCs w:val="28"/>
        </w:rPr>
        <w:t>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）主要进行全面性课程介绍，</w:t>
      </w:r>
      <w:proofErr w:type="gramStart"/>
      <w:r>
        <w:rPr>
          <w:rFonts w:hint="eastAsia"/>
          <w:sz w:val="28"/>
          <w:szCs w:val="28"/>
        </w:rPr>
        <w:t>了解整门课程</w:t>
      </w:r>
      <w:proofErr w:type="gramEnd"/>
      <w:r>
        <w:rPr>
          <w:rFonts w:hint="eastAsia"/>
          <w:sz w:val="28"/>
          <w:szCs w:val="28"/>
        </w:rPr>
        <w:t>知识体系，课程特色、教学风格、教学目标、课程理念。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）应围绕教学或学习中的常见、典型、有代表的问题或内容进行针对性设计，要能够有效解决教与学过程中的重点、难点、疑点等问题。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）教学内容严谨，无任何科学性、知识性错误。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）教学内容的组织与编排，符合学生的认知逻辑规律，教学过程主线清晰、重点突出、难点突破，明了易懂。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）完成设定的教学目标，有效解决实际教学问题，促进学生思维的提升、能力的提高。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）构思新颖，教学方法富有创意，不拘泥于传统的教学模式。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）教学过程深入浅出，语言形象生动，精彩有趣，启发引导性强，有利于提高学生学习的积极性和主动性。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微课视频</w:t>
      </w:r>
      <w:proofErr w:type="gramEnd"/>
      <w:r>
        <w:rPr>
          <w:rFonts w:hint="eastAsia"/>
          <w:sz w:val="28"/>
          <w:szCs w:val="28"/>
        </w:rPr>
        <w:t>画质清晰、图像稳定、声音清楚（无杂音）、声音与画面同步，分辨率、码率等达到最低要求。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）根据教学要求灵活运用各种录制手段，作品整体效果好。</w:t>
      </w:r>
    </w:p>
    <w:p w:rsidR="00EE0C4F" w:rsidRDefault="00EE0C4F" w:rsidP="00EE0C4F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2.说课视频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）屏幕图像的构图合理，画面主体突出。人像及肢体动作以及配合讲授选用的板书、画板、教具实物、模型和实验设备等均不能超出镜头所及范围。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）摄像镜头应保持与主讲教师目光平视的角度。主讲教师不应较长时间仰视或俯视。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）使用资料、图片、外景实拍、实验和表演等形象化教学手段，应符合教学内容要求，与讲授内容联系紧密，手段选用恰当。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）选用影视作品或自拍素材，应注明素材来源。影视作品或自拍素材中涉及人物访谈内容时，除应加注人物介绍外，还应采用滚动式同声字幕。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）视频的设计与使用，要与课程内容相贴切，能够发挥良好的教学效果。</w:t>
      </w:r>
    </w:p>
    <w:p w:rsidR="00EE0C4F" w:rsidRDefault="00EE0C4F" w:rsidP="00EE0C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）视频的实现须流畅、合理、图像清晰，具有较强的可视性。</w:t>
      </w:r>
    </w:p>
    <w:p w:rsidR="00EE0C4F" w:rsidRDefault="00EE0C4F" w:rsidP="00EE0C4F">
      <w:pPr>
        <w:ind w:firstLineChars="200" w:firstLine="562"/>
        <w:rPr>
          <w:b/>
          <w:bCs/>
          <w:sz w:val="28"/>
          <w:szCs w:val="28"/>
        </w:rPr>
      </w:pPr>
    </w:p>
    <w:p w:rsidR="00EE0C4F" w:rsidRDefault="00EE0C4F" w:rsidP="00EE0C4F">
      <w:pPr>
        <w:numPr>
          <w:ilvl w:val="0"/>
          <w:numId w:val="1"/>
        </w:num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技术要求</w:t>
      </w:r>
    </w:p>
    <w:tbl>
      <w:tblPr>
        <w:tblStyle w:val="a3"/>
        <w:tblpPr w:leftFromText="180" w:rightFromText="180" w:vertAnchor="text" w:tblpX="363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1288"/>
        <w:gridCol w:w="7272"/>
      </w:tblGrid>
      <w:tr w:rsidR="00EE0C4F" w:rsidTr="00694326">
        <w:trPr>
          <w:trHeight w:val="3352"/>
        </w:trPr>
        <w:tc>
          <w:tcPr>
            <w:tcW w:w="1288" w:type="dxa"/>
          </w:tcPr>
          <w:p w:rsidR="00EE0C4F" w:rsidRDefault="00EE0C4F" w:rsidP="00694326">
            <w:pPr>
              <w:rPr>
                <w:rFonts w:ascii="宋体" w:hAnsi="宋体" w:cs="Calibri"/>
                <w:sz w:val="24"/>
              </w:rPr>
            </w:pPr>
          </w:p>
          <w:p w:rsidR="00EE0C4F" w:rsidRDefault="00EE0C4F" w:rsidP="00694326">
            <w:pPr>
              <w:rPr>
                <w:rFonts w:ascii="宋体" w:hAnsi="宋体" w:cs="Calibri"/>
                <w:sz w:val="24"/>
              </w:rPr>
            </w:pPr>
          </w:p>
          <w:p w:rsidR="00EE0C4F" w:rsidRDefault="00EE0C4F" w:rsidP="00694326">
            <w:pPr>
              <w:rPr>
                <w:rFonts w:ascii="宋体" w:hAnsi="宋体" w:cs="Calibri"/>
                <w:sz w:val="24"/>
              </w:rPr>
            </w:pPr>
          </w:p>
          <w:p w:rsidR="00EE0C4F" w:rsidRDefault="00EE0C4F" w:rsidP="0069432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/>
                <w:sz w:val="24"/>
              </w:rPr>
              <w:t>视频参数</w:t>
            </w:r>
          </w:p>
        </w:tc>
        <w:tc>
          <w:tcPr>
            <w:tcW w:w="7272" w:type="dxa"/>
          </w:tcPr>
          <w:p w:rsidR="00EE0C4F" w:rsidRDefault="00EE0C4F" w:rsidP="00694326">
            <w:pPr>
              <w:widowControl/>
              <w:spacing w:after="165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/>
                <w:sz w:val="24"/>
              </w:rPr>
              <w:t>分辨率：</w:t>
            </w:r>
            <w:r>
              <w:rPr>
                <w:rFonts w:ascii="宋体" w:hAnsi="宋体" w:cs="Calibri" w:hint="eastAsia"/>
                <w:sz w:val="24"/>
              </w:rPr>
              <w:t>1920×1080</w:t>
            </w:r>
          </w:p>
          <w:p w:rsidR="00EE0C4F" w:rsidRDefault="00EE0C4F" w:rsidP="00694326">
            <w:pPr>
              <w:widowControl/>
              <w:spacing w:after="165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码流：不低于2Mbps</w:t>
            </w:r>
          </w:p>
          <w:p w:rsidR="00EE0C4F" w:rsidRDefault="00EE0C4F" w:rsidP="00694326">
            <w:pPr>
              <w:widowControl/>
              <w:spacing w:after="165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宽高比：16：9</w:t>
            </w:r>
          </w:p>
          <w:p w:rsidR="00EE0C4F" w:rsidRDefault="00EE0C4F" w:rsidP="00694326">
            <w:pPr>
              <w:widowControl/>
              <w:spacing w:after="165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视频帧率：25p</w:t>
            </w:r>
          </w:p>
          <w:p w:rsidR="00EE0C4F" w:rsidRDefault="00EE0C4F" w:rsidP="00694326">
            <w:pPr>
              <w:widowControl/>
              <w:spacing w:after="165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编码格式：H.264</w:t>
            </w:r>
          </w:p>
          <w:p w:rsidR="00EE0C4F" w:rsidRDefault="00EE0C4F" w:rsidP="00694326">
            <w:pPr>
              <w:widowControl/>
              <w:spacing w:after="165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扫描方式：逐行扫描</w:t>
            </w:r>
          </w:p>
          <w:p w:rsidR="00EE0C4F" w:rsidRDefault="00EE0C4F" w:rsidP="0069432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 w:hint="eastAsia"/>
                <w:sz w:val="24"/>
              </w:rPr>
              <w:t>封装格式：MP4格式</w:t>
            </w:r>
          </w:p>
        </w:tc>
      </w:tr>
      <w:tr w:rsidR="00EE0C4F" w:rsidTr="00694326">
        <w:trPr>
          <w:trHeight w:val="2439"/>
        </w:trPr>
        <w:tc>
          <w:tcPr>
            <w:tcW w:w="1288" w:type="dxa"/>
            <w:vAlign w:val="center"/>
          </w:tcPr>
          <w:p w:rsidR="00EE0C4F" w:rsidRDefault="00EE0C4F" w:rsidP="00694326">
            <w:pPr>
              <w:widowControl/>
              <w:spacing w:after="16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/>
                <w:sz w:val="24"/>
              </w:rPr>
              <w:t>音频要求</w:t>
            </w:r>
          </w:p>
        </w:tc>
        <w:tc>
          <w:tcPr>
            <w:tcW w:w="7272" w:type="dxa"/>
          </w:tcPr>
          <w:p w:rsidR="00EE0C4F" w:rsidRDefault="00EE0C4F" w:rsidP="00694326">
            <w:pPr>
              <w:widowControl/>
              <w:spacing w:after="165" w:line="360" w:lineRule="auto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音频压缩采用AAC(MPEG4 Part3)格式</w:t>
            </w:r>
          </w:p>
          <w:p w:rsidR="00EE0C4F" w:rsidRDefault="00EE0C4F" w:rsidP="00694326">
            <w:pPr>
              <w:widowControl/>
              <w:spacing w:after="165" w:line="360" w:lineRule="auto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采样率48KHz</w:t>
            </w:r>
          </w:p>
          <w:p w:rsidR="00EE0C4F" w:rsidRDefault="00EE0C4F" w:rsidP="00694326">
            <w:pPr>
              <w:widowControl/>
              <w:spacing w:after="165" w:line="360" w:lineRule="auto"/>
              <w:rPr>
                <w:rFonts w:ascii="宋体" w:hAns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音频码流率128Kbps (恒定)</w:t>
            </w:r>
          </w:p>
          <w:p w:rsidR="00EE0C4F" w:rsidRDefault="00EE0C4F" w:rsidP="00694326">
            <w:pPr>
              <w:widowControl/>
              <w:spacing w:after="165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 w:hint="eastAsia"/>
                <w:sz w:val="24"/>
              </w:rPr>
              <w:t>必须是双声道，</w:t>
            </w:r>
            <w:proofErr w:type="gramStart"/>
            <w:r>
              <w:rPr>
                <w:rFonts w:ascii="宋体" w:hAnsi="宋体" w:cs="Calibri" w:hint="eastAsia"/>
                <w:sz w:val="24"/>
              </w:rPr>
              <w:t>必须做混音</w:t>
            </w:r>
            <w:proofErr w:type="gramEnd"/>
            <w:r>
              <w:rPr>
                <w:rFonts w:ascii="宋体" w:hAnsi="宋体" w:cs="Calibri" w:hint="eastAsia"/>
                <w:sz w:val="24"/>
              </w:rPr>
              <w:t>处理。</w:t>
            </w:r>
          </w:p>
        </w:tc>
      </w:tr>
      <w:tr w:rsidR="00EE0C4F" w:rsidTr="00694326">
        <w:trPr>
          <w:trHeight w:val="3574"/>
        </w:trPr>
        <w:tc>
          <w:tcPr>
            <w:tcW w:w="1288" w:type="dxa"/>
            <w:vAlign w:val="center"/>
          </w:tcPr>
          <w:p w:rsidR="00EE0C4F" w:rsidRDefault="00EE0C4F" w:rsidP="00694326">
            <w:pPr>
              <w:widowControl/>
              <w:spacing w:after="16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/>
                <w:sz w:val="24"/>
              </w:rPr>
              <w:lastRenderedPageBreak/>
              <w:t>字幕</w:t>
            </w:r>
          </w:p>
        </w:tc>
        <w:tc>
          <w:tcPr>
            <w:tcW w:w="7272" w:type="dxa"/>
          </w:tcPr>
          <w:p w:rsidR="00EE0C4F" w:rsidRDefault="00EE0C4F" w:rsidP="00694326">
            <w:pPr>
              <w:widowControl/>
              <w:spacing w:after="165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 w:hint="eastAsia"/>
                <w:sz w:val="24"/>
              </w:rPr>
              <w:t>SRT格式外挂字幕文件：屏幕文字主要包括片头字幕、片尾字幕、唱词和字幕条。片头字幕主要是给视频课程的标题、主讲人等信息。片头字幕呈现时间足够长使观众能看清楚，一般需要6-10秒，文字的大小合适。片尾字幕是给出版权单位、制作单位、录制时间等信息。唱词指教师讲课与学生说话的内容。字幕条主要起到说明的作用，包括学校名称、教师信息、图标标注等。在字体、字型的设计上带有一定的艺术色彩和表现力。</w:t>
            </w:r>
          </w:p>
        </w:tc>
      </w:tr>
    </w:tbl>
    <w:p w:rsidR="00EE0C4F" w:rsidRDefault="00EE0C4F" w:rsidP="00EE0C4F">
      <w:pPr>
        <w:rPr>
          <w:b/>
          <w:bCs/>
          <w:sz w:val="28"/>
          <w:szCs w:val="28"/>
        </w:rPr>
      </w:pPr>
    </w:p>
    <w:p w:rsidR="00EE0C4F" w:rsidRDefault="00EE0C4F" w:rsidP="00EE0C4F">
      <w:pPr>
        <w:rPr>
          <w:rFonts w:ascii="宋体" w:hAnsi="宋体" w:cs="宋体"/>
          <w:color w:val="000000" w:themeColor="text1"/>
        </w:rPr>
      </w:pPr>
    </w:p>
    <w:p w:rsidR="00E233AB" w:rsidRPr="00EE0C4F" w:rsidRDefault="00E233AB"/>
    <w:sectPr w:rsidR="00E233AB" w:rsidRPr="00EE0C4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E821"/>
    <w:multiLevelType w:val="singleLevel"/>
    <w:tmpl w:val="5D21E82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F"/>
    <w:rsid w:val="000E0BC1"/>
    <w:rsid w:val="001E7377"/>
    <w:rsid w:val="00277ED8"/>
    <w:rsid w:val="00335E5C"/>
    <w:rsid w:val="00343C71"/>
    <w:rsid w:val="00402334"/>
    <w:rsid w:val="00441A42"/>
    <w:rsid w:val="004933D7"/>
    <w:rsid w:val="004957E6"/>
    <w:rsid w:val="004C45FC"/>
    <w:rsid w:val="004F1809"/>
    <w:rsid w:val="00806FEE"/>
    <w:rsid w:val="008F79F3"/>
    <w:rsid w:val="00AB2FD5"/>
    <w:rsid w:val="00AF17E3"/>
    <w:rsid w:val="00BD62F0"/>
    <w:rsid w:val="00BF7C06"/>
    <w:rsid w:val="00C60DDC"/>
    <w:rsid w:val="00C84D9A"/>
    <w:rsid w:val="00D704D1"/>
    <w:rsid w:val="00D711B1"/>
    <w:rsid w:val="00DB3466"/>
    <w:rsid w:val="00DB659D"/>
    <w:rsid w:val="00E21482"/>
    <w:rsid w:val="00E233AB"/>
    <w:rsid w:val="00EE0C4F"/>
    <w:rsid w:val="00F16B64"/>
    <w:rsid w:val="00F30953"/>
    <w:rsid w:val="00F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E0C4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E0C4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665</Words>
  <Characters>3797</Characters>
  <Application>Microsoft Office Word</Application>
  <DocSecurity>0</DocSecurity>
  <Lines>31</Lines>
  <Paragraphs>8</Paragraphs>
  <ScaleCrop>false</ScaleCrop>
  <Company>Microsoft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2021-09-17T06:43:00Z</dcterms:created>
  <dcterms:modified xsi:type="dcterms:W3CDTF">2021-09-17T06:44:00Z</dcterms:modified>
</cp:coreProperties>
</file>